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79322B" w:rsidRDefault="00000000">
      <w:r>
        <w:t xml:space="preserve">Title: </w:t>
      </w:r>
    </w:p>
    <w:p w14:paraId="00000002" w14:textId="77777777" w:rsidR="0079322B" w:rsidRDefault="00000000">
      <w:r>
        <w:t>Privacy as a Non-Tariff Barrier to Trade: When Data Governance Meets Geopolitics</w:t>
      </w:r>
    </w:p>
    <w:p w14:paraId="00000003" w14:textId="77777777" w:rsidR="0079322B" w:rsidRDefault="0079322B"/>
    <w:p w14:paraId="00000004" w14:textId="77777777" w:rsidR="0079322B" w:rsidRDefault="00000000">
      <w:r>
        <w:t xml:space="preserve">Interviewees: </w:t>
      </w:r>
    </w:p>
    <w:p w14:paraId="00000005" w14:textId="77777777" w:rsidR="0079322B" w:rsidRDefault="00000000">
      <w:r>
        <w:t xml:space="preserve">We spoke with three Georgetown Law faculty members: </w:t>
      </w:r>
    </w:p>
    <w:p w14:paraId="00000006" w14:textId="77777777" w:rsidR="0079322B" w:rsidRDefault="00000000">
      <w:pPr>
        <w:numPr>
          <w:ilvl w:val="0"/>
          <w:numId w:val="1"/>
        </w:numPr>
      </w:pPr>
      <w:r>
        <w:t xml:space="preserve">Anupam Chander, the Scott K. Ginsburg Professor of Law and Technology and an expert on the global regulation of new technologies; </w:t>
      </w:r>
    </w:p>
    <w:p w14:paraId="00000007" w14:textId="77777777" w:rsidR="0079322B" w:rsidRDefault="00000000">
      <w:pPr>
        <w:numPr>
          <w:ilvl w:val="0"/>
          <w:numId w:val="1"/>
        </w:numPr>
      </w:pPr>
      <w:r>
        <w:t>Filippo Lancieri, an Associate Professor of Law and scholar of privacy, antitrust, and digital markets; and</w:t>
      </w:r>
    </w:p>
    <w:p w14:paraId="00000008" w14:textId="77777777" w:rsidR="0079322B" w:rsidRDefault="00000000">
      <w:pPr>
        <w:numPr>
          <w:ilvl w:val="0"/>
          <w:numId w:val="1"/>
        </w:numPr>
      </w:pPr>
      <w:r>
        <w:t>Katrin Kuhlmann, Professor of Graduate and International Programs and Faculty Director and Co-founder of the Center on Inclusive Trade and Development.</w:t>
      </w:r>
    </w:p>
    <w:p w14:paraId="00000009" w14:textId="77777777" w:rsidR="0079322B" w:rsidRDefault="0079322B"/>
    <w:p w14:paraId="0000000A" w14:textId="77777777" w:rsidR="0079322B" w:rsidRDefault="00000000">
      <w:r>
        <w:t xml:space="preserve">Summary: </w:t>
      </w:r>
    </w:p>
    <w:p w14:paraId="0000000B" w14:textId="77777777" w:rsidR="0079322B" w:rsidRDefault="00000000">
      <w:r>
        <w:t>What happens when one country's privacy protection becomes another country's trade barrier? In this episode, Professors Anupam Chander, Filippo Lancieri, and Katrin Kuhlmann unpack the collision between data privacy regimes and international trade law. We trace the unstable history of EU-US data transfer frameworks—from Safe Harbor through the current Data Privacy Framework—and ask why these arrangements keep collapsing under judicial scrutiny. We then examine whether the WTO's traditional toolkit for non-tariff barriers can stretch to cover privacy regulation, or whether privacy fundamentally breaks that framework. The conversation turns urgent in light of the Trump administration's executive order targeting "overseas extortion" of American tech companies and its reported diplomatic campaign against foreign data localization laws. Are we witnessing the emergence of competing "digital trade blocs," and what does that mean for privacy as a foundation of democratic self-governance?</w:t>
      </w:r>
    </w:p>
    <w:sectPr w:rsidR="0079322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D405D53-FC3A-4304-BEA5-1CE38E3C4939}"/>
    <w:embedBold r:id="rId2" w:fontKey="{F8FD4DF8-33ED-49C4-830F-C153B7C9B672}"/>
    <w:embedItalic r:id="rId3" w:fontKey="{C034DC61-ED3B-4984-B7BE-1B670BF17299}"/>
    <w:embedBoldItalic r:id="rId4" w:fontKey="{6411E416-8557-4956-A76D-18E80F954D85}"/>
  </w:font>
  <w:font w:name="Cambria">
    <w:panose1 w:val="02040503050406030204"/>
    <w:charset w:val="00"/>
    <w:family w:val="roman"/>
    <w:pitch w:val="variable"/>
    <w:sig w:usb0="E00006FF" w:usb1="420024FF" w:usb2="02000000" w:usb3="00000000" w:csb0="0000019F" w:csb1="00000000"/>
    <w:embedRegular r:id="rId5" w:fontKey="{B912123C-8D04-40F4-A8E5-C4EB09BBCCD6}"/>
    <w:embedBold r:id="rId6" w:fontKey="{93571351-A3B1-4F85-B702-2B6148587AC4}"/>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EA497C"/>
    <w:multiLevelType w:val="multilevel"/>
    <w:tmpl w:val="B9D0E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1787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22B"/>
    <w:rsid w:val="0079322B"/>
    <w:rsid w:val="00B84664"/>
    <w:rsid w:val="00E0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B562D-00C0-4F60-916A-37874C4A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A4C2F4"/>
      <w:jc w:val="center"/>
      <w:outlineLvl w:val="0"/>
    </w:pPr>
    <w:rPr>
      <w:rFonts w:ascii="Cambria" w:eastAsia="Cambria" w:hAnsi="Cambria" w:cs="Cambria"/>
      <w:b/>
      <w:bCs/>
      <w:sz w:val="28"/>
      <w:szCs w:val="28"/>
    </w:rPr>
  </w:style>
  <w:style w:type="paragraph" w:styleId="Heading2">
    <w:name w:val="heading 2"/>
    <w:basedOn w:val="Normal"/>
    <w:next w:val="Normal"/>
    <w:uiPriority w:val="9"/>
    <w:semiHidden/>
    <w:unhideWhenUsed/>
    <w:qFormat/>
    <w:pPr>
      <w:keepNext/>
      <w:keepLines/>
      <w:shd w:val="clear" w:color="auto" w:fill="FFF2CC"/>
      <w:outlineLvl w:val="1"/>
    </w:pPr>
    <w:rPr>
      <w:b/>
      <w:bCs/>
      <w:sz w:val="26"/>
      <w:szCs w:val="26"/>
    </w:rPr>
  </w:style>
  <w:style w:type="paragraph" w:styleId="Heading3">
    <w:name w:val="heading 3"/>
    <w:basedOn w:val="Normal"/>
    <w:next w:val="Normal"/>
    <w:uiPriority w:val="9"/>
    <w:semiHidden/>
    <w:unhideWhenUsed/>
    <w:qFormat/>
    <w:pPr>
      <w:keepNext/>
      <w:keepLines/>
      <w:shd w:val="clear" w:color="auto" w:fill="D9EAD3"/>
      <w:spacing w:line="240" w:lineRule="auto"/>
      <w:outlineLvl w:val="2"/>
    </w:pPr>
    <w:rPr>
      <w:b/>
      <w:bCs/>
    </w:rPr>
  </w:style>
  <w:style w:type="paragraph" w:styleId="Heading4">
    <w:name w:val="heading 4"/>
    <w:basedOn w:val="Normal"/>
    <w:next w:val="Normal"/>
    <w:uiPriority w:val="9"/>
    <w:semiHidden/>
    <w:unhideWhenUsed/>
    <w:qFormat/>
    <w:pPr>
      <w:keepNext/>
      <w:keepLines/>
      <w:outlineLvl w:val="3"/>
    </w:pPr>
    <w:rPr>
      <w:b/>
      <w:bCs/>
      <w:u w:val="single"/>
    </w:rPr>
  </w:style>
  <w:style w:type="paragraph" w:styleId="Heading5">
    <w:name w:val="heading 5"/>
    <w:basedOn w:val="Normal"/>
    <w:next w:val="Normal"/>
    <w:uiPriority w:val="9"/>
    <w:semiHidden/>
    <w:unhideWhenUsed/>
    <w:qFormat/>
    <w:pPr>
      <w:keepNext/>
      <w:keepLines/>
      <w:outlineLvl w:val="4"/>
    </w:pPr>
    <w:rPr>
      <w:b/>
      <w:bCs/>
      <w:i/>
      <w:iCs/>
      <w:shd w:val="clear" w:color="auto" w:fill="CFE2F3"/>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232</Words>
  <Characters>1323</Characters>
  <Application>Microsoft Office Word</Application>
  <DocSecurity>0</DocSecurity>
  <Lines>11</Lines>
  <Paragraphs>3</Paragraphs>
  <ScaleCrop>false</ScaleCrop>
  <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L Smith</dc:creator>
  <cp:lastModifiedBy>Lori L Smith</cp:lastModifiedBy>
  <cp:revision>2</cp:revision>
  <dcterms:created xsi:type="dcterms:W3CDTF">2026-05-15T17:09:00Z</dcterms:created>
  <dcterms:modified xsi:type="dcterms:W3CDTF">2026-05-15T17:09:00Z</dcterms:modified>
</cp:coreProperties>
</file>