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591A" w14:textId="77777777" w:rsidR="0016460D" w:rsidRPr="005313DE" w:rsidRDefault="0016460D" w:rsidP="0016460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jc w:val="center"/>
        <w:rPr>
          <w:rStyle w:val="Heading1Char"/>
          <w:b w:val="0"/>
          <w:color w:val="4472C4" w:themeColor="accent1"/>
        </w:rPr>
      </w:pPr>
      <w:r w:rsidRPr="005313DE">
        <w:rPr>
          <w:rStyle w:val="Heading1Char"/>
          <w:color w:val="4472C4" w:themeColor="accent1"/>
        </w:rPr>
        <w:t>Policy Clinic – Harrison Institute for Public Law</w:t>
      </w:r>
    </w:p>
    <w:p w14:paraId="16C61171" w14:textId="77777777" w:rsidR="0016460D" w:rsidRPr="007B5796" w:rsidRDefault="0016460D" w:rsidP="0016460D">
      <w:pPr>
        <w:jc w:val="center"/>
        <w:rPr>
          <w:rStyle w:val="Heading1Char"/>
          <w:color w:val="4472C4" w:themeColor="accent1"/>
        </w:rPr>
      </w:pPr>
      <w:r w:rsidRPr="007B5796">
        <w:rPr>
          <w:rStyle w:val="Heading1Char"/>
          <w:color w:val="4472C4" w:themeColor="accent1"/>
          <w:u w:val="single"/>
        </w:rPr>
        <w:t>Supplemental Application – Project Preferences</w:t>
      </w:r>
    </w:p>
    <w:p w14:paraId="4797CB1B" w14:textId="77777777" w:rsidR="0016460D" w:rsidRDefault="0016460D" w:rsidP="0016460D">
      <w:pPr>
        <w:jc w:val="center"/>
        <w:rPr>
          <w:rStyle w:val="Hyperlink"/>
          <w:sz w:val="22"/>
          <w:szCs w:val="22"/>
        </w:rPr>
      </w:pPr>
      <w:r w:rsidRPr="008314DE">
        <w:rPr>
          <w:sz w:val="22"/>
          <w:szCs w:val="22"/>
        </w:rPr>
        <w:t>Copy, paste and upload this preference form as page 2 of your clinic-specific statement of interest</w:t>
      </w:r>
      <w:r>
        <w:rPr>
          <w:sz w:val="22"/>
          <w:szCs w:val="22"/>
        </w:rPr>
        <w:t>.</w:t>
      </w:r>
    </w:p>
    <w:p w14:paraId="2557A759" w14:textId="77777777" w:rsidR="0016460D" w:rsidRPr="008314DE" w:rsidRDefault="0016460D" w:rsidP="0016460D">
      <w:pPr>
        <w:jc w:val="center"/>
        <w:rPr>
          <w:rFonts w:eastAsia="MS Gothic"/>
          <w:b/>
          <w:bCs/>
          <w:color w:val="365F91"/>
          <w:sz w:val="22"/>
          <w:szCs w:val="22"/>
        </w:rPr>
      </w:pPr>
      <w:r w:rsidRPr="008314DE">
        <w:rPr>
          <w:rStyle w:val="Hyperlink"/>
          <w:sz w:val="22"/>
          <w:szCs w:val="22"/>
        </w:rPr>
        <w:t xml:space="preserve">You can also email this form to </w:t>
      </w:r>
      <w:hyperlink r:id="rId5" w:history="1">
        <w:r w:rsidRPr="008314DE">
          <w:rPr>
            <w:rStyle w:val="Hyperlink"/>
            <w:sz w:val="22"/>
            <w:szCs w:val="22"/>
          </w:rPr>
          <w:t>Stumberg@georgetown.edu</w:t>
        </w:r>
      </w:hyperlink>
      <w:r>
        <w:rPr>
          <w:rStyle w:val="Hyperlink"/>
          <w:sz w:val="22"/>
          <w:szCs w:val="22"/>
        </w:rPr>
        <w:t>.</w:t>
      </w:r>
    </w:p>
    <w:p w14:paraId="2EBBC152" w14:textId="77777777" w:rsidR="0016460D" w:rsidRPr="00CA70A7" w:rsidRDefault="0016460D" w:rsidP="0016460D">
      <w:pPr>
        <w:rPr>
          <w:b/>
          <w:sz w:val="20"/>
          <w:szCs w:val="20"/>
        </w:rPr>
      </w:pPr>
    </w:p>
    <w:p w14:paraId="73F44545" w14:textId="77777777" w:rsidR="0016460D" w:rsidRPr="00CA70A7" w:rsidRDefault="0016460D" w:rsidP="0016460D">
      <w:pPr>
        <w:rPr>
          <w:sz w:val="20"/>
          <w:szCs w:val="20"/>
        </w:rPr>
      </w:pPr>
      <w:r w:rsidRPr="008314DE">
        <w:rPr>
          <w:b/>
          <w:sz w:val="22"/>
          <w:szCs w:val="22"/>
        </w:rPr>
        <w:t>Preferences:</w:t>
      </w:r>
      <w:r w:rsidRPr="008314DE">
        <w:rPr>
          <w:sz w:val="22"/>
          <w:szCs w:val="22"/>
        </w:rPr>
        <w:t xml:space="preserve"> Rate your interest in potential (not guaranteed) projects. Use a scale of 10, 10 being highest.</w:t>
      </w:r>
      <w:r w:rsidRPr="008314DE">
        <w:rPr>
          <w:sz w:val="22"/>
          <w:szCs w:val="22"/>
        </w:rPr>
        <w:br/>
      </w:r>
    </w:p>
    <w:p w14:paraId="7D126A23" w14:textId="77777777" w:rsidR="0016460D" w:rsidRPr="005D315A" w:rsidRDefault="0016460D" w:rsidP="0016460D">
      <w:pPr>
        <w:rPr>
          <w:color w:val="0070C0"/>
        </w:rPr>
      </w:pPr>
      <w:r w:rsidRPr="00D671A3">
        <w:rPr>
          <w:color w:val="0070C0"/>
          <w:sz w:val="28"/>
          <w:szCs w:val="28"/>
        </w:rPr>
        <w:t>_</w:t>
      </w:r>
      <w:r w:rsidRPr="005D315A">
        <w:rPr>
          <w:color w:val="0070C0"/>
          <w:sz w:val="28"/>
        </w:rPr>
        <w:t xml:space="preserve">__ </w:t>
      </w:r>
      <w:r>
        <w:rPr>
          <w:b/>
          <w:color w:val="0070C0"/>
          <w:sz w:val="28"/>
        </w:rPr>
        <w:t>Community equity</w:t>
      </w:r>
      <w:r w:rsidRPr="005D315A">
        <w:rPr>
          <w:color w:val="0070C0"/>
          <w:sz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467ECD81" w14:textId="77777777" w:rsidR="0016460D" w:rsidRDefault="0016460D" w:rsidP="0016460D">
      <w:pPr>
        <w:ind w:left="540"/>
        <w:rPr>
          <w:i/>
          <w:sz w:val="22"/>
          <w:szCs w:val="22"/>
        </w:rPr>
      </w:pPr>
      <w:r w:rsidRPr="00441C51">
        <w:rPr>
          <w:i/>
          <w:sz w:val="22"/>
          <w:szCs w:val="22"/>
        </w:rPr>
        <w:t xml:space="preserve">Combatting </w:t>
      </w:r>
      <w:r>
        <w:rPr>
          <w:i/>
          <w:sz w:val="22"/>
          <w:szCs w:val="22"/>
        </w:rPr>
        <w:t>gentrification and housing displacement</w:t>
      </w:r>
    </w:p>
    <w:p w14:paraId="099EB365" w14:textId="77777777" w:rsidR="0016460D" w:rsidRPr="00B5601D" w:rsidRDefault="0016460D" w:rsidP="0016460D">
      <w:pPr>
        <w:ind w:left="1080" w:hanging="54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Develop a pilot community support fund to redistribute profits from large-scale real estate developments to community residents who are at high risk of displacement (Washington, DC)</w:t>
      </w:r>
    </w:p>
    <w:p w14:paraId="2854E1E4" w14:textId="77777777" w:rsidR="0016460D" w:rsidRDefault="0016460D" w:rsidP="0016460D">
      <w:pPr>
        <w:ind w:left="1080" w:hanging="54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Support Chinatown residents and businesses in combatting gentrification and development pressures (Washington, DC, national)</w:t>
      </w:r>
    </w:p>
    <w:p w14:paraId="5B6AA425" w14:textId="77777777" w:rsidR="0016460D" w:rsidRDefault="0016460D" w:rsidP="0016460D">
      <w:pPr>
        <w:ind w:left="1080" w:hanging="54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Design and implement a community resilience hub in Ward 7, Northeast Washington, DC.</w:t>
      </w:r>
    </w:p>
    <w:p w14:paraId="252801C0" w14:textId="77777777" w:rsidR="0016460D" w:rsidRPr="00CA70A7" w:rsidRDefault="0016460D" w:rsidP="0016460D">
      <w:pPr>
        <w:rPr>
          <w:b/>
          <w:color w:val="365F91"/>
          <w:sz w:val="20"/>
          <w:szCs w:val="20"/>
        </w:rPr>
      </w:pPr>
    </w:p>
    <w:p w14:paraId="0AD7E238" w14:textId="77777777" w:rsidR="0016460D" w:rsidRPr="005D315A" w:rsidRDefault="0016460D" w:rsidP="0016460D">
      <w:pPr>
        <w:rPr>
          <w:color w:val="0070C0"/>
          <w:sz w:val="28"/>
        </w:rPr>
      </w:pPr>
      <w:r w:rsidRPr="00D671A3">
        <w:rPr>
          <w:color w:val="0070C0"/>
          <w:sz w:val="28"/>
          <w:szCs w:val="28"/>
        </w:rPr>
        <w:t>_</w:t>
      </w:r>
      <w:r w:rsidRPr="005D315A">
        <w:rPr>
          <w:color w:val="0070C0"/>
          <w:sz w:val="28"/>
        </w:rPr>
        <w:t xml:space="preserve">__ </w:t>
      </w:r>
      <w:r w:rsidRPr="005D315A">
        <w:rPr>
          <w:b/>
          <w:color w:val="0070C0"/>
          <w:sz w:val="28"/>
        </w:rPr>
        <w:t xml:space="preserve">Health justice </w:t>
      </w:r>
      <w:r>
        <w:rPr>
          <w:b/>
          <w:color w:val="0070C0"/>
          <w:sz w:val="28"/>
        </w:rPr>
        <w:t>&amp;</w:t>
      </w:r>
      <w:r w:rsidRPr="005D315A">
        <w:rPr>
          <w:color w:val="0070C0"/>
          <w:sz w:val="28"/>
        </w:rPr>
        <w:t xml:space="preserve"> </w:t>
      </w:r>
      <w:r w:rsidRPr="005D315A">
        <w:rPr>
          <w:b/>
          <w:color w:val="0070C0"/>
          <w:sz w:val="28"/>
        </w:rPr>
        <w:t>healthy food</w:t>
      </w:r>
      <w:r w:rsidRPr="005D315A">
        <w:rPr>
          <w:color w:val="0070C0"/>
          <w:sz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170E2C0E" w14:textId="77777777" w:rsidR="0016460D" w:rsidRPr="003A51F1" w:rsidRDefault="0016460D" w:rsidP="0016460D">
      <w:pPr>
        <w:ind w:left="1080" w:hanging="540"/>
        <w:rPr>
          <w:i/>
          <w:sz w:val="22"/>
          <w:szCs w:val="22"/>
        </w:rPr>
      </w:pPr>
      <w:r>
        <w:rPr>
          <w:i/>
          <w:sz w:val="22"/>
          <w:szCs w:val="22"/>
        </w:rPr>
        <w:t>Oral health for children with special needs</w:t>
      </w:r>
    </w:p>
    <w:p w14:paraId="15BCC0EC" w14:textId="2280BF7D" w:rsidR="0016460D" w:rsidRPr="003A51F1" w:rsidRDefault="0016460D" w:rsidP="0016460D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3A51F1">
        <w:rPr>
          <w:sz w:val="22"/>
          <w:szCs w:val="22"/>
        </w:rPr>
        <w:t xml:space="preserve">Expand access to oral health care for children </w:t>
      </w:r>
      <w:r>
        <w:rPr>
          <w:sz w:val="22"/>
          <w:szCs w:val="22"/>
        </w:rPr>
        <w:t>and families in Washington, DC</w:t>
      </w:r>
      <w:r w:rsidRPr="003A51F1">
        <w:rPr>
          <w:sz w:val="22"/>
          <w:szCs w:val="22"/>
        </w:rPr>
        <w:t xml:space="preserve">. </w:t>
      </w:r>
    </w:p>
    <w:p w14:paraId="0541DB2E" w14:textId="77777777" w:rsidR="0016460D" w:rsidRDefault="0016460D" w:rsidP="0016460D">
      <w:pPr>
        <w:ind w:left="1080" w:hanging="540"/>
        <w:rPr>
          <w:i/>
          <w:sz w:val="22"/>
          <w:szCs w:val="22"/>
        </w:rPr>
      </w:pPr>
      <w:r w:rsidRPr="005313DE">
        <w:rPr>
          <w:color w:val="000000" w:themeColor="text1"/>
          <w:sz w:val="22"/>
          <w:szCs w:val="22"/>
        </w:rPr>
        <w:t>____</w:t>
      </w:r>
      <w:r>
        <w:rPr>
          <w:sz w:val="22"/>
          <w:szCs w:val="22"/>
        </w:rPr>
        <w:tab/>
        <w:t>Organize an advocacy campaign to adopt health policies.</w:t>
      </w:r>
    </w:p>
    <w:p w14:paraId="4A822517" w14:textId="77777777" w:rsidR="0016460D" w:rsidRPr="003A51F1" w:rsidRDefault="0016460D" w:rsidP="0016460D">
      <w:pPr>
        <w:ind w:left="1080" w:hanging="540"/>
        <w:rPr>
          <w:i/>
          <w:sz w:val="22"/>
          <w:szCs w:val="22"/>
        </w:rPr>
      </w:pPr>
      <w:r>
        <w:rPr>
          <w:i/>
          <w:sz w:val="22"/>
          <w:szCs w:val="22"/>
        </w:rPr>
        <w:t>Good food purchasing</w:t>
      </w:r>
    </w:p>
    <w:p w14:paraId="7DD5B1BA" w14:textId="77777777" w:rsidR="0016460D" w:rsidRPr="003A51F1" w:rsidRDefault="0016460D" w:rsidP="0016460D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3A51F1">
        <w:rPr>
          <w:sz w:val="22"/>
          <w:szCs w:val="22"/>
        </w:rPr>
        <w:t>Support purchase of fresh local food by schools and hospitals.</w:t>
      </w:r>
    </w:p>
    <w:p w14:paraId="0A102CA0" w14:textId="77777777" w:rsidR="0016460D" w:rsidRPr="003A51F1" w:rsidRDefault="0016460D" w:rsidP="0016460D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3A51F1">
        <w:rPr>
          <w:sz w:val="22"/>
          <w:szCs w:val="22"/>
        </w:rPr>
        <w:t>Support multi-district and/or multi-sector collaboration</w:t>
      </w:r>
      <w:r>
        <w:rPr>
          <w:sz w:val="22"/>
          <w:szCs w:val="22"/>
        </w:rPr>
        <w:t>, e.g.,</w:t>
      </w:r>
      <w:r w:rsidRPr="003A51F1">
        <w:rPr>
          <w:sz w:val="22"/>
          <w:szCs w:val="22"/>
        </w:rPr>
        <w:t xml:space="preserve"> between </w:t>
      </w:r>
      <w:r>
        <w:rPr>
          <w:sz w:val="22"/>
          <w:szCs w:val="22"/>
        </w:rPr>
        <w:t xml:space="preserve">school </w:t>
      </w:r>
      <w:r w:rsidRPr="003A51F1">
        <w:rPr>
          <w:sz w:val="22"/>
          <w:szCs w:val="22"/>
        </w:rPr>
        <w:t>districts and hospitals</w:t>
      </w:r>
      <w:r>
        <w:rPr>
          <w:sz w:val="22"/>
          <w:szCs w:val="22"/>
        </w:rPr>
        <w:t>.</w:t>
      </w:r>
    </w:p>
    <w:p w14:paraId="298CB9F0" w14:textId="77777777" w:rsidR="0016460D" w:rsidRDefault="0016460D" w:rsidP="0016460D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3A51F1">
        <w:rPr>
          <w:sz w:val="22"/>
          <w:szCs w:val="22"/>
        </w:rPr>
        <w:t>Create policy to reduce food insecurity in D.C.</w:t>
      </w:r>
    </w:p>
    <w:p w14:paraId="16C5EE6D" w14:textId="77777777" w:rsidR="0016460D" w:rsidRPr="007672B4" w:rsidRDefault="0016460D" w:rsidP="0016460D">
      <w:pPr>
        <w:ind w:left="1080" w:hanging="540"/>
        <w:rPr>
          <w:i/>
          <w:sz w:val="22"/>
          <w:szCs w:val="22"/>
        </w:rPr>
      </w:pPr>
      <w:r w:rsidRPr="007672B4">
        <w:rPr>
          <w:i/>
          <w:sz w:val="22"/>
          <w:szCs w:val="22"/>
        </w:rPr>
        <w:t>Social determinants of health</w:t>
      </w:r>
    </w:p>
    <w:p w14:paraId="425894F4" w14:textId="77777777" w:rsidR="0016460D" w:rsidRDefault="0016460D" w:rsidP="0016460D">
      <w:pPr>
        <w:ind w:left="1080" w:hanging="540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Develop strategies for state health officials to address social determinants of health</w:t>
      </w:r>
    </w:p>
    <w:p w14:paraId="5B5727CF" w14:textId="77777777" w:rsidR="0016460D" w:rsidRDefault="0016460D" w:rsidP="0016460D">
      <w:pPr>
        <w:ind w:left="1080" w:hanging="540"/>
        <w:rPr>
          <w:i/>
          <w:sz w:val="22"/>
          <w:szCs w:val="22"/>
        </w:rPr>
      </w:pPr>
      <w:r>
        <w:rPr>
          <w:i/>
          <w:sz w:val="22"/>
          <w:szCs w:val="22"/>
        </w:rPr>
        <w:t>Food worker rights and health – the Just Purchasing Consortium</w:t>
      </w:r>
    </w:p>
    <w:p w14:paraId="399F21DE" w14:textId="77777777" w:rsidR="0016460D" w:rsidRDefault="0016460D" w:rsidP="0016460D">
      <w:pPr>
        <w:ind w:left="1080" w:hanging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an equity dashboard: mapping health and labor abuses</w:t>
      </w:r>
    </w:p>
    <w:p w14:paraId="28E30A2E" w14:textId="77777777" w:rsidR="0016460D" w:rsidRDefault="0016460D" w:rsidP="0016460D">
      <w:pPr>
        <w:ind w:left="1080" w:hanging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 purchasing code: labor, health, and safety standards</w:t>
      </w:r>
    </w:p>
    <w:p w14:paraId="290A59F5" w14:textId="77777777" w:rsidR="0016460D" w:rsidRDefault="0016460D" w:rsidP="0016460D">
      <w:pPr>
        <w:ind w:left="1080" w:hanging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 monitoring system: protecting worker privacy and job security</w:t>
      </w:r>
    </w:p>
    <w:p w14:paraId="0D29DE47" w14:textId="77777777" w:rsidR="0016460D" w:rsidRPr="002C4C43" w:rsidRDefault="0016460D" w:rsidP="0016460D">
      <w:pPr>
        <w:ind w:left="1080" w:hanging="540"/>
        <w:rPr>
          <w:iCs/>
          <w:sz w:val="22"/>
          <w:szCs w:val="22"/>
        </w:rPr>
      </w:pPr>
      <w:r>
        <w:rPr>
          <w:iCs/>
          <w:sz w:val="22"/>
          <w:szCs w:val="22"/>
        </w:rPr>
        <w:t>____</w:t>
      </w:r>
      <w:r>
        <w:rPr>
          <w:iCs/>
          <w:sz w:val="22"/>
          <w:szCs w:val="22"/>
        </w:rPr>
        <w:tab/>
        <w:t>Develop a transparency platform: reveal supply chains and location of workers</w:t>
      </w:r>
    </w:p>
    <w:p w14:paraId="1A410E35" w14:textId="77777777" w:rsidR="0016460D" w:rsidRPr="00CA70A7" w:rsidRDefault="0016460D" w:rsidP="0016460D">
      <w:pPr>
        <w:rPr>
          <w:sz w:val="20"/>
          <w:szCs w:val="20"/>
        </w:rPr>
      </w:pPr>
    </w:p>
    <w:p w14:paraId="4CCAB483" w14:textId="77777777" w:rsidR="0016460D" w:rsidRDefault="0016460D" w:rsidP="0016460D">
      <w:pPr>
        <w:rPr>
          <w:i/>
          <w:color w:val="0070C0"/>
          <w:sz w:val="22"/>
          <w:szCs w:val="22"/>
        </w:rPr>
      </w:pPr>
      <w:r w:rsidRPr="00CA70A7">
        <w:rPr>
          <w:color w:val="0070C0"/>
          <w:sz w:val="28"/>
          <w:szCs w:val="28"/>
        </w:rPr>
        <w:t>___</w:t>
      </w:r>
      <w:r w:rsidRPr="00CA70A7">
        <w:rPr>
          <w:b/>
          <w:bCs/>
          <w:color w:val="0070C0"/>
          <w:sz w:val="28"/>
          <w:szCs w:val="28"/>
        </w:rPr>
        <w:t xml:space="preserve"> Labor &amp; human rights</w:t>
      </w:r>
      <w:r w:rsidRPr="00D671A3">
        <w:rPr>
          <w:b/>
          <w:color w:val="0070C0"/>
          <w:sz w:val="28"/>
          <w:szCs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177BD458" w14:textId="77777777" w:rsidR="0016460D" w:rsidRDefault="0016460D" w:rsidP="0016460D">
      <w:pPr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Food worker rights and health – the Just Purchasing Consortium</w:t>
      </w:r>
    </w:p>
    <w:p w14:paraId="048DE3C7" w14:textId="77777777" w:rsidR="0016460D" w:rsidRPr="002C4C43" w:rsidRDefault="0016460D" w:rsidP="0016460D">
      <w:pPr>
        <w:ind w:left="1080" w:hanging="540"/>
        <w:rPr>
          <w:iCs/>
          <w:sz w:val="22"/>
          <w:szCs w:val="22"/>
        </w:rPr>
      </w:pPr>
      <w:r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ab/>
      </w:r>
      <w:r>
        <w:rPr>
          <w:iCs/>
          <w:sz w:val="22"/>
          <w:szCs w:val="22"/>
        </w:rPr>
        <w:t>Use the lines for this same project above under health and food.</w:t>
      </w:r>
    </w:p>
    <w:p w14:paraId="5267F86C" w14:textId="77777777" w:rsidR="0016460D" w:rsidRPr="00AF7FB1" w:rsidRDefault="0016460D" w:rsidP="0016460D">
      <w:pPr>
        <w:ind w:left="1080" w:hanging="540"/>
        <w:rPr>
          <w:i/>
          <w:iCs/>
          <w:color w:val="000000" w:themeColor="text1"/>
          <w:sz w:val="22"/>
          <w:szCs w:val="22"/>
        </w:rPr>
      </w:pPr>
      <w:r w:rsidRPr="00AF7FB1">
        <w:rPr>
          <w:i/>
          <w:iCs/>
          <w:color w:val="000000" w:themeColor="text1"/>
          <w:sz w:val="22"/>
          <w:szCs w:val="22"/>
        </w:rPr>
        <w:t>Human rights in the FIFA World Cup 2026</w:t>
      </w:r>
    </w:p>
    <w:p w14:paraId="79B22ABC" w14:textId="77777777" w:rsidR="0016460D" w:rsidRPr="008E6492" w:rsidRDefault="0016460D" w:rsidP="0016460D">
      <w:pPr>
        <w:ind w:left="1080" w:hanging="540"/>
      </w:pPr>
      <w:r w:rsidRPr="008E6492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8E6492">
        <w:rPr>
          <w:sz w:val="22"/>
          <w:szCs w:val="22"/>
        </w:rPr>
        <w:t>Develop a scorecard to compare worker rights and remedies of state and local governments.</w:t>
      </w:r>
    </w:p>
    <w:p w14:paraId="431E76E4" w14:textId="77777777" w:rsidR="0016460D" w:rsidRPr="008E6492" w:rsidRDefault="0016460D" w:rsidP="0016460D">
      <w:pPr>
        <w:ind w:left="1080" w:hanging="540"/>
      </w:pPr>
      <w:r w:rsidRPr="008E6492">
        <w:rPr>
          <w:sz w:val="22"/>
          <w:szCs w:val="22"/>
        </w:rPr>
        <w:t>____</w:t>
      </w:r>
      <w:r>
        <w:rPr>
          <w:sz w:val="22"/>
          <w:szCs w:val="22"/>
        </w:rPr>
        <w:tab/>
        <w:t>Partner with host cities to identify policies to support FIFA workers during &amp; after COVID-19</w:t>
      </w:r>
      <w:r w:rsidRPr="008E6492">
        <w:rPr>
          <w:sz w:val="22"/>
          <w:szCs w:val="22"/>
        </w:rPr>
        <w:t>.</w:t>
      </w:r>
    </w:p>
    <w:p w14:paraId="02C3E7C4" w14:textId="77777777" w:rsidR="0016460D" w:rsidRDefault="0016460D" w:rsidP="0016460D">
      <w:pPr>
        <w:ind w:left="1080" w:hanging="540"/>
        <w:rPr>
          <w:i/>
          <w:sz w:val="20"/>
          <w:szCs w:val="20"/>
        </w:rPr>
      </w:pPr>
      <w:r w:rsidRPr="008E6492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8E6492">
        <w:rPr>
          <w:sz w:val="22"/>
          <w:szCs w:val="22"/>
        </w:rPr>
        <w:t>Develop a sourcing code to protect workers in university supply chains: food, apparel, electronics.</w:t>
      </w:r>
      <w:r w:rsidRPr="005D315A">
        <w:br/>
      </w:r>
    </w:p>
    <w:p w14:paraId="309F0300" w14:textId="77777777" w:rsidR="0016460D" w:rsidRPr="00CA70A7" w:rsidRDefault="0016460D" w:rsidP="0016460D">
      <w:pPr>
        <w:rPr>
          <w:i/>
          <w:sz w:val="20"/>
          <w:szCs w:val="20"/>
        </w:rPr>
      </w:pPr>
      <w:r w:rsidRPr="00CA70A7">
        <w:rPr>
          <w:b/>
          <w:bCs/>
          <w:color w:val="0070C0"/>
          <w:sz w:val="28"/>
          <w:szCs w:val="28"/>
        </w:rPr>
        <w:t>___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</w:rPr>
        <w:t>Trade</w:t>
      </w:r>
      <w:r w:rsidRPr="005D315A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&amp;</w:t>
      </w:r>
      <w:r w:rsidRPr="005D315A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climate</w:t>
      </w:r>
      <w:r w:rsidRPr="005D315A">
        <w:rPr>
          <w:b/>
          <w:color w:val="0070C0"/>
          <w:sz w:val="28"/>
        </w:rPr>
        <w:t xml:space="preserve"> </w:t>
      </w:r>
      <w:r w:rsidRPr="00C40B36">
        <w:rPr>
          <w:color w:val="0070C0"/>
          <w:sz w:val="20"/>
          <w:szCs w:val="20"/>
        </w:rPr>
        <w:t xml:space="preserve">– </w:t>
      </w:r>
      <w:r w:rsidRPr="00C40B36">
        <w:rPr>
          <w:i/>
          <w:color w:val="0070C0"/>
          <w:sz w:val="20"/>
          <w:szCs w:val="20"/>
        </w:rPr>
        <w:t>Rate general interest (this line) and specific projects (below)</w:t>
      </w:r>
    </w:p>
    <w:p w14:paraId="5F42E4B4" w14:textId="77777777" w:rsidR="0016460D" w:rsidRDefault="0016460D" w:rsidP="0016460D">
      <w:pPr>
        <w:ind w:left="1080" w:hanging="540"/>
        <w:rPr>
          <w:i/>
          <w:sz w:val="22"/>
          <w:szCs w:val="22"/>
        </w:rPr>
      </w:pPr>
      <w:r>
        <w:rPr>
          <w:i/>
          <w:sz w:val="22"/>
          <w:szCs w:val="22"/>
        </w:rPr>
        <w:t>Climate policies that comply with trade rules</w:t>
      </w:r>
    </w:p>
    <w:p w14:paraId="244CA5BC" w14:textId="77777777" w:rsidR="0016460D" w:rsidRPr="00C40B36" w:rsidRDefault="0016460D" w:rsidP="0016460D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3A51F1">
        <w:rPr>
          <w:sz w:val="22"/>
          <w:szCs w:val="22"/>
        </w:rPr>
        <w:t>Analyze the impact of trade rules on</w:t>
      </w:r>
      <w:r>
        <w:rPr>
          <w:sz w:val="22"/>
          <w:szCs w:val="22"/>
        </w:rPr>
        <w:t xml:space="preserve"> carbon pricing programs, including the European Union’s proposed “carbon border adjustment mechanism” (CBAM) </w:t>
      </w:r>
      <w:r w:rsidRPr="003A51F1">
        <w:rPr>
          <w:sz w:val="22"/>
          <w:szCs w:val="22"/>
        </w:rPr>
        <w:t xml:space="preserve"> </w:t>
      </w:r>
    </w:p>
    <w:p w14:paraId="2B7ED6B2" w14:textId="77777777" w:rsidR="0016460D" w:rsidRDefault="0016460D" w:rsidP="0016460D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>____</w:t>
      </w:r>
      <w:r>
        <w:rPr>
          <w:sz w:val="22"/>
          <w:szCs w:val="22"/>
        </w:rPr>
        <w:tab/>
        <w:t xml:space="preserve">Develop options for “carbon clubs” and other approaches to international coordination of   climate policy between the United States, the EU, and other countries </w:t>
      </w:r>
    </w:p>
    <w:p w14:paraId="3BFF2363" w14:textId="77777777" w:rsidR="0016460D" w:rsidRDefault="0016460D" w:rsidP="0016460D">
      <w:pPr>
        <w:ind w:left="1080" w:hanging="540"/>
        <w:rPr>
          <w:sz w:val="22"/>
          <w:szCs w:val="22"/>
        </w:rPr>
      </w:pPr>
      <w:r w:rsidRPr="003A51F1">
        <w:rPr>
          <w:sz w:val="22"/>
          <w:szCs w:val="22"/>
        </w:rPr>
        <w:t>____</w:t>
      </w:r>
      <w:r>
        <w:rPr>
          <w:sz w:val="22"/>
          <w:szCs w:val="22"/>
        </w:rPr>
        <w:tab/>
        <w:t>Analyze options for decarbonization of energy-intensive industrial sectors (e.g., steel and aluminum) and their consistency with WTO rules.</w:t>
      </w:r>
    </w:p>
    <w:p w14:paraId="29657F40" w14:textId="77777777" w:rsidR="001D707E" w:rsidRDefault="0016460D"/>
    <w:sectPr w:rsidR="001D707E" w:rsidSect="0016460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658"/>
    <w:multiLevelType w:val="multilevel"/>
    <w:tmpl w:val="193C8B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lowerLetter"/>
      <w:lvlText w:val="(%3)"/>
      <w:lvlJc w:val="right"/>
      <w:pPr>
        <w:ind w:left="1080" w:hanging="36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3C8562A"/>
    <w:multiLevelType w:val="multilevel"/>
    <w:tmpl w:val="B4AA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67421C"/>
    <w:multiLevelType w:val="multilevel"/>
    <w:tmpl w:val="A17C9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2">
      <w:start w:val="1"/>
      <w:numFmt w:val="lowerLetter"/>
      <w:lvlText w:val="(%3)"/>
      <w:lvlJc w:val="right"/>
      <w:pPr>
        <w:ind w:left="1080" w:hanging="36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 w:hint="default"/>
        <w:b/>
        <w:i w:val="0"/>
        <w:sz w:val="22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0D"/>
    <w:rsid w:val="000D61DB"/>
    <w:rsid w:val="0016460D"/>
    <w:rsid w:val="001B2B54"/>
    <w:rsid w:val="002B18D4"/>
    <w:rsid w:val="002F77FE"/>
    <w:rsid w:val="00417EF4"/>
    <w:rsid w:val="00561856"/>
    <w:rsid w:val="00AA1D79"/>
    <w:rsid w:val="00D013C5"/>
    <w:rsid w:val="00D33E30"/>
    <w:rsid w:val="00E62C71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0F338"/>
  <w14:defaultImageDpi w14:val="32767"/>
  <w15:chartTrackingRefBased/>
  <w15:docId w15:val="{33B1D4BF-6A2F-1442-82B8-5AA7B58B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rsid w:val="001646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0D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856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E30"/>
    <w:pPr>
      <w:keepNext/>
      <w:keepLines/>
      <w:ind w:left="36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332A"/>
    <w:rPr>
      <w:rFonts w:eastAsiaTheme="minorEastAsia" w:cstheme="minorBidi"/>
      <w:sz w:val="18"/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32A"/>
    <w:rPr>
      <w:rFonts w:ascii="Times New Roman" w:eastAsiaTheme="minorEastAsia" w:hAnsi="Times New Roman"/>
      <w:sz w:val="18"/>
      <w:lang w:eastAsia="ja-JP"/>
    </w:rPr>
  </w:style>
  <w:style w:type="character" w:styleId="FootnoteReference">
    <w:name w:val="footnote reference"/>
    <w:basedOn w:val="DefaultParagraphFont"/>
    <w:autoRedefine/>
    <w:uiPriority w:val="99"/>
    <w:unhideWhenUsed/>
    <w:qFormat/>
    <w:rsid w:val="001B2B54"/>
    <w:rPr>
      <w:rFonts w:asciiTheme="majorHAnsi" w:hAnsiTheme="majorHAnsi"/>
      <w:sz w:val="22"/>
      <w:szCs w:val="18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1856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E30"/>
    <w:rPr>
      <w:rFonts w:asciiTheme="majorHAnsi" w:eastAsiaTheme="majorEastAsia" w:hAnsiTheme="majorHAnsi" w:cstheme="majorBidi"/>
      <w:b/>
      <w:color w:val="1F3763" w:themeColor="accent1" w:themeShade="7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460D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16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mberg@georg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Stumberg</dc:creator>
  <cp:keywords/>
  <dc:description/>
  <cp:lastModifiedBy>Robert Stumberg</cp:lastModifiedBy>
  <cp:revision>1</cp:revision>
  <dcterms:created xsi:type="dcterms:W3CDTF">2022-03-12T17:45:00Z</dcterms:created>
  <dcterms:modified xsi:type="dcterms:W3CDTF">2022-03-12T17:47:00Z</dcterms:modified>
</cp:coreProperties>
</file>